
<file path=[Content_Types].xml><?xml version="1.0" encoding="utf-8"?>
<Types xmlns="http://schemas.openxmlformats.org/package/2006/content-types">
  <Default Extension="C9E7D5E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0F0F0"/>
  <w:body>
    <w:tbl>
      <w:tblPr>
        <w:tblW w:w="10000" w:type="pc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0"/>
        <w:gridCol w:w="12240"/>
      </w:tblGrid>
      <w:tr w:rsidR="00CB072E" w:rsidRPr="0009523F" w14:paraId="2C2BEE35" w14:textId="77777777" w:rsidTr="00BA6EE9">
        <w:trPr>
          <w:trHeight w:val="1705"/>
        </w:trPr>
        <w:tc>
          <w:tcPr>
            <w:tcW w:w="2500" w:type="pct"/>
            <w:shd w:val="clear" w:color="auto" w:fill="F4F4F4"/>
            <w:hideMark/>
          </w:tcPr>
          <w:p w14:paraId="149B8DFB" w14:textId="0F0713F5" w:rsidR="00B656EE" w:rsidRPr="004F1BB6" w:rsidRDefault="00BA6EE9" w:rsidP="00BA6EE9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333333"/>
                <w:kern w:val="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D95688F" wp14:editId="1E34AB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1005840</wp:posOffset>
                  </wp:positionV>
                  <wp:extent cx="7789545" cy="5200650"/>
                  <wp:effectExtent l="0" t="0" r="1905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9545" cy="520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56EE" w:rsidRPr="004F1BB6">
              <w:rPr>
                <w:rFonts w:ascii="Verdana" w:eastAsia="Calibri" w:hAnsi="Verdana" w:cs="Times New Roman"/>
                <w:noProof/>
                <w:color w:val="333333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330D4830" wp14:editId="31B6E037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205105</wp:posOffset>
                  </wp:positionV>
                  <wp:extent cx="1466850" cy="590550"/>
                  <wp:effectExtent l="0" t="0" r="0" b="0"/>
                  <wp:wrapSquare wrapText="bothSides"/>
                  <wp:docPr id="31" name="Picture 4" descr="Express Scripts Pharma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4" descr="Express Scripts Pharma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shd w:val="clear" w:color="auto" w:fill="FFFFFF" w:themeFill="background1"/>
          </w:tcPr>
          <w:p w14:paraId="2EA28743" w14:textId="77777777" w:rsidR="00B656EE" w:rsidRPr="004F1BB6" w:rsidRDefault="00B656E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CB072E" w:rsidRPr="0009523F" w14:paraId="517051ED" w14:textId="77777777" w:rsidTr="00BA6EE9">
        <w:trPr>
          <w:gridAfter w:val="1"/>
          <w:wAfter w:w="2500" w:type="pct"/>
          <w:trHeight w:val="1867"/>
        </w:trPr>
        <w:tc>
          <w:tcPr>
            <w:tcW w:w="2500" w:type="pct"/>
            <w:shd w:val="clear" w:color="auto" w:fill="FFFFFF" w:themeFill="background1"/>
            <w:tcMar>
              <w:top w:w="300" w:type="dxa"/>
              <w:left w:w="450" w:type="dxa"/>
              <w:bottom w:w="0" w:type="dxa"/>
              <w:right w:w="450" w:type="dxa"/>
            </w:tcMar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5"/>
              <w:gridCol w:w="6055"/>
              <w:gridCol w:w="1992"/>
            </w:tblGrid>
            <w:tr w:rsidR="00D271A4" w14:paraId="0414265F" w14:textId="77777777" w:rsidTr="00D271A4">
              <w:trPr>
                <w:trHeight w:val="3762"/>
                <w:jc w:val="center"/>
              </w:trPr>
              <w:tc>
                <w:tcPr>
                  <w:tcW w:w="1034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CBF2E6" w14:textId="77777777" w:rsidR="00D271A4" w:rsidRDefault="00D271A4" w:rsidP="00D271A4">
                  <w:pPr>
                    <w:ind w:left="615" w:right="521"/>
                  </w:pPr>
                </w:p>
                <w:p w14:paraId="2E325625" w14:textId="77777777" w:rsidR="00D271A4" w:rsidRPr="00D271A4" w:rsidRDefault="00D271A4" w:rsidP="00D271A4">
                  <w:pPr>
                    <w:ind w:left="-59" w:right="-75"/>
                    <w:rPr>
                      <w:rFonts w:ascii="Verdana" w:hAnsi="Verdana"/>
                      <w:color w:val="333333"/>
                      <w:sz w:val="24"/>
                      <w:szCs w:val="24"/>
                    </w:rPr>
                  </w:pPr>
                  <w:r w:rsidRPr="00D271A4">
                    <w:rPr>
                      <w:rFonts w:ascii="Verdana" w:hAnsi="Verdana"/>
                      <w:color w:val="333333"/>
                      <w:sz w:val="24"/>
                      <w:szCs w:val="24"/>
                    </w:rPr>
                    <w:t xml:space="preserve">Are you getting the most from your pharmacy benefits? With your benefit plan, you can use Express Scripts Pharmacy by Evernorth® to fill your prescriptions for 90-day supplies of maintenance medications and get them delivered straight to your home.  It’s pharmacy that works for you – saving you trips to the pharmacy and waiting in line. </w:t>
                  </w:r>
                </w:p>
                <w:p w14:paraId="5C1F9531" w14:textId="77777777" w:rsidR="00D271A4" w:rsidRPr="00D271A4" w:rsidRDefault="00D271A4" w:rsidP="00D271A4">
                  <w:pPr>
                    <w:ind w:left="-59" w:right="-75"/>
                    <w:rPr>
                      <w:rFonts w:ascii="Verdana" w:hAnsi="Verdana"/>
                      <w:color w:val="333333"/>
                      <w:sz w:val="24"/>
                      <w:szCs w:val="24"/>
                    </w:rPr>
                  </w:pPr>
                </w:p>
                <w:p w14:paraId="42AB6B24" w14:textId="77777777" w:rsidR="00D271A4" w:rsidRPr="00D271A4" w:rsidRDefault="00D271A4" w:rsidP="00D271A4">
                  <w:pPr>
                    <w:ind w:left="-59" w:right="-75"/>
                    <w:rPr>
                      <w:rFonts w:ascii="Verdana" w:hAnsi="Verdana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D271A4">
                    <w:rPr>
                      <w:rFonts w:ascii="Verdana" w:hAnsi="Verdana"/>
                      <w:b/>
                      <w:bCs/>
                      <w:color w:val="333333"/>
                      <w:sz w:val="24"/>
                      <w:szCs w:val="24"/>
                    </w:rPr>
                    <w:t>Pharmacy any time, any where</w:t>
                  </w:r>
                </w:p>
                <w:p w14:paraId="453A24F6" w14:textId="77777777" w:rsidR="00D271A4" w:rsidRPr="00D271A4" w:rsidRDefault="00D271A4" w:rsidP="00D271A4">
                  <w:pPr>
                    <w:ind w:left="-59" w:right="-75"/>
                    <w:rPr>
                      <w:rFonts w:ascii="Verdana" w:hAnsi="Verdana"/>
                      <w:color w:val="333333"/>
                      <w:sz w:val="24"/>
                      <w:szCs w:val="24"/>
                    </w:rPr>
                  </w:pPr>
                  <w:r w:rsidRPr="00D271A4">
                    <w:rPr>
                      <w:rFonts w:ascii="Verdana" w:hAnsi="Verdana"/>
                      <w:color w:val="333333"/>
                      <w:sz w:val="24"/>
                      <w:szCs w:val="24"/>
                    </w:rPr>
                    <w:t>Express Scripts Pharmacy patients love the mobile app</w:t>
                  </w:r>
                  <w:r w:rsidRPr="00D271A4">
                    <w:rPr>
                      <w:rFonts w:ascii="Verdana" w:hAnsi="Verdana"/>
                      <w:color w:val="333333"/>
                      <w:sz w:val="24"/>
                      <w:szCs w:val="24"/>
                      <w:vertAlign w:val="superscript"/>
                    </w:rPr>
                    <w:t>1</w:t>
                  </w:r>
                  <w:r w:rsidRPr="00D271A4">
                    <w:rPr>
                      <w:rFonts w:ascii="Verdana" w:hAnsi="Verdana"/>
                      <w:color w:val="333333"/>
                      <w:sz w:val="24"/>
                      <w:szCs w:val="24"/>
                    </w:rPr>
                    <w:t>.  It lets you quickly see what you could save by moving eligible prescriptions to home delivery, order medications, track delivery status, and even schedule automatic refills</w:t>
                  </w:r>
                  <w:r w:rsidRPr="00D271A4">
                    <w:rPr>
                      <w:rFonts w:ascii="Verdana" w:hAnsi="Verdana"/>
                      <w:color w:val="333333"/>
                      <w:sz w:val="24"/>
                      <w:szCs w:val="24"/>
                      <w:vertAlign w:val="superscript"/>
                    </w:rPr>
                    <w:t>2</w:t>
                  </w:r>
                  <w:r w:rsidRPr="00D271A4">
                    <w:rPr>
                      <w:rFonts w:ascii="Verdana" w:hAnsi="Verdana"/>
                      <w:color w:val="333333"/>
                      <w:sz w:val="24"/>
                      <w:szCs w:val="24"/>
                    </w:rPr>
                    <w:t>.  It’s like a pharmacy in your pocket – and you’re always first in line.</w:t>
                  </w:r>
                </w:p>
                <w:p w14:paraId="62A8C5E2" w14:textId="77777777" w:rsidR="00D271A4" w:rsidRPr="00D271A4" w:rsidRDefault="00D271A4" w:rsidP="00D271A4">
                  <w:pPr>
                    <w:ind w:left="-59" w:right="-75"/>
                    <w:rPr>
                      <w:rFonts w:ascii="Verdana" w:hAnsi="Verdana"/>
                      <w:color w:val="333333"/>
                      <w:sz w:val="24"/>
                      <w:szCs w:val="24"/>
                    </w:rPr>
                  </w:pPr>
                </w:p>
                <w:p w14:paraId="7FBC6B1B" w14:textId="77777777" w:rsidR="00D271A4" w:rsidRPr="00D271A4" w:rsidRDefault="00D271A4" w:rsidP="00D271A4">
                  <w:pPr>
                    <w:ind w:left="-59" w:right="-75"/>
                    <w:rPr>
                      <w:rFonts w:ascii="Verdana" w:hAnsi="Verdana"/>
                      <w:color w:val="333333"/>
                      <w:sz w:val="24"/>
                      <w:szCs w:val="24"/>
                    </w:rPr>
                  </w:pPr>
                  <w:r w:rsidRPr="00D271A4">
                    <w:rPr>
                      <w:rFonts w:ascii="Verdana" w:hAnsi="Verdana"/>
                      <w:color w:val="333333"/>
                      <w:sz w:val="24"/>
                      <w:szCs w:val="24"/>
                    </w:rPr>
                    <w:t xml:space="preserve">See what the </w:t>
                  </w:r>
                  <w:hyperlink r:id="rId11" w:history="1">
                    <w:r w:rsidRPr="00D271A4">
                      <w:rPr>
                        <w:rStyle w:val="Hyperlink"/>
                        <w:rFonts w:ascii="Verdana" w:hAnsi="Verdana"/>
                        <w:color w:val="035C67"/>
                        <w:sz w:val="24"/>
                        <w:szCs w:val="24"/>
                      </w:rPr>
                      <w:t>Express Scripts Pharmacy app</w:t>
                    </w:r>
                  </w:hyperlink>
                  <w:r w:rsidRPr="00D271A4">
                    <w:rPr>
                      <w:rFonts w:ascii="Verdana" w:hAnsi="Verdana"/>
                      <w:color w:val="333333"/>
                      <w:sz w:val="24"/>
                      <w:szCs w:val="24"/>
                    </w:rPr>
                    <w:t xml:space="preserve"> can do for you. </w:t>
                  </w:r>
                </w:p>
                <w:p w14:paraId="7A65DC3F" w14:textId="77777777" w:rsidR="00D271A4" w:rsidRPr="00D271A4" w:rsidRDefault="00D271A4" w:rsidP="00D271A4">
                  <w:pPr>
                    <w:ind w:left="-59" w:right="-75"/>
                    <w:rPr>
                      <w:rFonts w:ascii="Verdana" w:hAnsi="Verdana"/>
                      <w:color w:val="333333"/>
                      <w:sz w:val="24"/>
                      <w:szCs w:val="24"/>
                    </w:rPr>
                  </w:pPr>
                </w:p>
                <w:p w14:paraId="30BF5D64" w14:textId="77777777" w:rsidR="00D271A4" w:rsidRPr="00D271A4" w:rsidRDefault="00D271A4" w:rsidP="00D271A4">
                  <w:pPr>
                    <w:ind w:left="-59" w:right="-75"/>
                    <w:rPr>
                      <w:rFonts w:ascii="Verdana" w:hAnsi="Verdana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D271A4">
                    <w:rPr>
                      <w:rFonts w:ascii="Verdana" w:hAnsi="Verdana"/>
                      <w:b/>
                      <w:bCs/>
                      <w:color w:val="333333"/>
                      <w:sz w:val="24"/>
                      <w:szCs w:val="24"/>
                    </w:rPr>
                    <w:t>Ready to get the app?</w:t>
                  </w:r>
                </w:p>
                <w:p w14:paraId="386E8C96" w14:textId="77777777" w:rsidR="00D271A4" w:rsidRDefault="00D271A4" w:rsidP="00D271A4">
                  <w:pPr>
                    <w:ind w:left="615" w:right="521"/>
                    <w:rPr>
                      <w:b/>
                      <w:bCs/>
                      <w:color w:val="1F497D"/>
                    </w:rPr>
                  </w:pPr>
                </w:p>
              </w:tc>
            </w:tr>
            <w:tr w:rsidR="00D271A4" w14:paraId="4FD21304" w14:textId="77777777" w:rsidTr="00D271A4">
              <w:trPr>
                <w:gridAfter w:val="1"/>
                <w:wAfter w:w="1992" w:type="dxa"/>
                <w:trHeight w:val="1334"/>
                <w:jc w:val="center"/>
              </w:trPr>
              <w:tc>
                <w:tcPr>
                  <w:tcW w:w="22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10AFC1" w14:textId="5486247A" w:rsidR="00D271A4" w:rsidRDefault="00D271A4" w:rsidP="00D271A4">
                  <w:pPr>
                    <w:ind w:right="521"/>
                    <w:rPr>
                      <w:rFonts w:ascii="Calibri" w:hAnsi="Calibri" w:cs="Calibr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AAEF9D8" wp14:editId="1EA5AA62">
                        <wp:extent cx="1397000" cy="1543685"/>
                        <wp:effectExtent l="0" t="0" r="0" b="0"/>
                        <wp:docPr id="1838702410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0" cy="1543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55" w:type="dxa"/>
                  <w:vAlign w:val="center"/>
                  <w:hideMark/>
                </w:tcPr>
                <w:p w14:paraId="5F333D27" w14:textId="58773C8E" w:rsidR="00D271A4" w:rsidRDefault="00D271A4" w:rsidP="00D271A4">
                  <w:pPr>
                    <w:ind w:left="615" w:right="521"/>
                  </w:pPr>
                  <w:r>
                    <w:rPr>
                      <w:noProof/>
                    </w:rPr>
                    <w:drawing>
                      <wp:inline distT="0" distB="0" distL="0" distR="0" wp14:anchorId="15B3AD50" wp14:editId="27ADFAB2">
                        <wp:extent cx="1375410" cy="497205"/>
                        <wp:effectExtent l="0" t="0" r="0" b="0"/>
                        <wp:docPr id="255847796" name="Picture 2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410" cy="497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BDEA4B" w14:textId="2057213B" w:rsidR="00D271A4" w:rsidRDefault="00D271A4" w:rsidP="00D271A4">
                  <w:pPr>
                    <w:ind w:left="615" w:right="521"/>
                  </w:pPr>
                  <w:r>
                    <w:rPr>
                      <w:noProof/>
                    </w:rPr>
                    <w:drawing>
                      <wp:inline distT="0" distB="0" distL="0" distR="0" wp14:anchorId="290C815F" wp14:editId="16178BB3">
                        <wp:extent cx="1375410" cy="497205"/>
                        <wp:effectExtent l="0" t="0" r="0" b="0"/>
                        <wp:docPr id="2124905519" name="Picture 1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410" cy="497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9CE7AA" w14:textId="71D82ECE" w:rsidR="0009523F" w:rsidRPr="0009523F" w:rsidRDefault="0009523F" w:rsidP="00BA6EE9">
            <w:pPr>
              <w:tabs>
                <w:tab w:val="left" w:pos="1602"/>
              </w:tabs>
              <w:spacing w:after="0"/>
              <w:jc w:val="center"/>
              <w:rPr>
                <w:rFonts w:ascii="Verdana" w:eastAsia="Calibri" w:hAnsi="Verdana" w:cs="Calibri Light"/>
                <w:sz w:val="24"/>
                <w:szCs w:val="24"/>
              </w:rPr>
            </w:pPr>
          </w:p>
        </w:tc>
      </w:tr>
      <w:tr w:rsidR="00CB072E" w:rsidRPr="0009523F" w14:paraId="2C00BADC" w14:textId="77777777" w:rsidTr="00BA6EE9">
        <w:trPr>
          <w:trHeight w:val="131"/>
        </w:trPr>
        <w:tc>
          <w:tcPr>
            <w:tcW w:w="2500" w:type="pct"/>
            <w:shd w:val="clear" w:color="auto" w:fill="FFFFFF" w:themeFill="background1"/>
            <w:hideMark/>
          </w:tcPr>
          <w:p w14:paraId="7910A54E" w14:textId="77777777" w:rsidR="00B656EE" w:rsidRDefault="00B656E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  <w:p w14:paraId="3A0958BC" w14:textId="101786AF" w:rsidR="0049139D" w:rsidRPr="004F1BB6" w:rsidRDefault="0049139D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14:paraId="139DE902" w14:textId="77777777" w:rsidR="00B656EE" w:rsidRPr="004F1BB6" w:rsidRDefault="00B656E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237B8" w:rsidRPr="004F1BB6" w14:paraId="6F7EDC3E" w14:textId="77777777" w:rsidTr="00BA6EE9">
        <w:tblPrEx>
          <w:jc w:val="center"/>
          <w:shd w:val="clear" w:color="auto" w:fill="auto"/>
        </w:tblPrEx>
        <w:trPr>
          <w:gridAfter w:val="1"/>
          <w:wAfter w:w="2500" w:type="pct"/>
          <w:trHeight w:val="131"/>
          <w:jc w:val="center"/>
        </w:trPr>
        <w:tc>
          <w:tcPr>
            <w:tcW w:w="2500" w:type="pct"/>
            <w:hideMark/>
          </w:tcPr>
          <w:tbl>
            <w:tblPr>
              <w:tblW w:w="122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5"/>
            </w:tblGrid>
            <w:tr w:rsidR="00CB072E" w:rsidRPr="004F1BB6" w14:paraId="1DFB9E13" w14:textId="77777777" w:rsidTr="0009523F">
              <w:tc>
                <w:tcPr>
                  <w:tcW w:w="12255" w:type="dxa"/>
                  <w:hideMark/>
                </w:tcPr>
                <w:tbl>
                  <w:tblPr>
                    <w:tblW w:w="42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  <w:gridCol w:w="20"/>
                  </w:tblGrid>
                  <w:tr w:rsidR="00CB072E" w:rsidRPr="004F1BB6" w14:paraId="61B9E52A" w14:textId="77777777" w:rsidTr="0009523F">
                    <w:tc>
                      <w:tcPr>
                        <w:tcW w:w="456" w:type="dxa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7595F135" w14:textId="77777777" w:rsidR="00CB072E" w:rsidRPr="004F1BB6" w:rsidRDefault="00CB072E" w:rsidP="00BA6EE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" w:type="dxa"/>
                        <w:hideMark/>
                      </w:tcPr>
                      <w:p w14:paraId="14537B9D" w14:textId="77777777" w:rsidR="00CB072E" w:rsidRPr="004F1BB6" w:rsidRDefault="00CB072E" w:rsidP="00BA6EE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33995FC3" w14:textId="77777777" w:rsidR="00CB072E" w:rsidRPr="004F1BB6" w:rsidRDefault="00CB072E" w:rsidP="00BA6E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8EBF766" w14:textId="77777777" w:rsidR="00CB072E" w:rsidRPr="004F1BB6" w:rsidRDefault="00CB072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237B8" w:rsidRPr="004F1BB6" w14:paraId="477EF768" w14:textId="77777777" w:rsidTr="00BA6EE9">
        <w:tblPrEx>
          <w:jc w:val="center"/>
          <w:shd w:val="clear" w:color="auto" w:fill="auto"/>
        </w:tblPrEx>
        <w:trPr>
          <w:gridAfter w:val="1"/>
          <w:wAfter w:w="2500" w:type="pct"/>
          <w:jc w:val="center"/>
        </w:trPr>
        <w:tc>
          <w:tcPr>
            <w:tcW w:w="2500" w:type="pct"/>
            <w:hideMark/>
          </w:tcPr>
          <w:tbl>
            <w:tblPr>
              <w:tblW w:w="122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64"/>
            </w:tblGrid>
            <w:tr w:rsidR="00CB072E" w:rsidRPr="004F1BB6" w14:paraId="1710BD15" w14:textId="77777777" w:rsidTr="0009523F">
              <w:tc>
                <w:tcPr>
                  <w:tcW w:w="12264" w:type="dxa"/>
                  <w:hideMark/>
                </w:tcPr>
                <w:p w14:paraId="70D42EB5" w14:textId="77777777" w:rsidR="00CB072E" w:rsidRPr="004F1BB6" w:rsidRDefault="00CB072E" w:rsidP="00BA6E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783294AF" w14:textId="77777777" w:rsidR="00CB072E" w:rsidRPr="004F1BB6" w:rsidRDefault="00CB072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35DC05" w14:textId="77777777" w:rsidR="005237B8" w:rsidRDefault="005237B8" w:rsidP="00D271A4">
      <w:pPr>
        <w:tabs>
          <w:tab w:val="left" w:pos="1136"/>
        </w:tabs>
        <w:ind w:left="900" w:right="720"/>
        <w:rPr>
          <w:rFonts w:ascii="Verdana" w:hAnsi="Verdana"/>
        </w:rPr>
      </w:pPr>
    </w:p>
    <w:p w14:paraId="3D228DE0" w14:textId="77777777" w:rsidR="00D271A4" w:rsidRPr="00D934A6" w:rsidRDefault="00D271A4" w:rsidP="00D271A4">
      <w:pPr>
        <w:tabs>
          <w:tab w:val="left" w:pos="1136"/>
        </w:tabs>
        <w:spacing w:after="0"/>
        <w:ind w:left="907" w:right="720"/>
        <w:rPr>
          <w:rFonts w:ascii="Verdana" w:hAnsi="Verdana"/>
        </w:rPr>
      </w:pPr>
      <w:r w:rsidRPr="00D934A6">
        <w:rPr>
          <w:rFonts w:ascii="Verdana" w:hAnsi="Verdana"/>
        </w:rPr>
        <w:t xml:space="preserve">Express Scripts manages your prescription plan for </w:t>
      </w:r>
      <w:r w:rsidRPr="008E3AFF">
        <w:rPr>
          <w:rFonts w:ascii="Verdana" w:hAnsi="Verdana"/>
          <w:color w:val="FF0000"/>
        </w:rPr>
        <w:t>&lt;</w:t>
      </w:r>
      <w:r w:rsidRPr="00D934A6">
        <w:rPr>
          <w:rFonts w:ascii="Verdana" w:hAnsi="Verdana"/>
        </w:rPr>
        <w:t>your employer, plan sponsor or health plan</w:t>
      </w:r>
      <w:r w:rsidRPr="008E3AFF">
        <w:rPr>
          <w:rFonts w:ascii="Verdana" w:hAnsi="Verdana"/>
          <w:color w:val="FF0000"/>
        </w:rPr>
        <w:t>&gt;</w:t>
      </w:r>
      <w:r w:rsidRPr="00D934A6">
        <w:rPr>
          <w:rFonts w:ascii="Verdana" w:hAnsi="Verdana"/>
        </w:rPr>
        <w:t>/</w:t>
      </w:r>
      <w:r w:rsidRPr="008E3AFF">
        <w:rPr>
          <w:rFonts w:ascii="Verdana" w:hAnsi="Verdana"/>
          <w:color w:val="FF0000"/>
        </w:rPr>
        <w:t>&lt;</w:t>
      </w:r>
      <w:r w:rsidRPr="00D934A6">
        <w:rPr>
          <w:rFonts w:ascii="Verdana" w:hAnsi="Verdana"/>
        </w:rPr>
        <w:t>Client Name</w:t>
      </w:r>
      <w:r w:rsidRPr="008E3AFF">
        <w:rPr>
          <w:rFonts w:ascii="Verdana" w:hAnsi="Verdana"/>
          <w:color w:val="FF0000"/>
        </w:rPr>
        <w:t>&gt;</w:t>
      </w:r>
    </w:p>
    <w:p w14:paraId="71A991DB" w14:textId="77777777" w:rsidR="00D271A4" w:rsidRPr="00D934A6" w:rsidRDefault="00D271A4" w:rsidP="00D271A4">
      <w:pPr>
        <w:tabs>
          <w:tab w:val="left" w:pos="1136"/>
        </w:tabs>
        <w:spacing w:after="0"/>
        <w:ind w:left="907" w:right="720"/>
        <w:rPr>
          <w:rFonts w:ascii="Verdana" w:hAnsi="Verdana"/>
        </w:rPr>
      </w:pPr>
    </w:p>
    <w:p w14:paraId="114D6357" w14:textId="77777777" w:rsidR="00D271A4" w:rsidRPr="00D271A4" w:rsidRDefault="00D271A4" w:rsidP="00D271A4">
      <w:pPr>
        <w:tabs>
          <w:tab w:val="left" w:pos="1136"/>
        </w:tabs>
        <w:spacing w:after="0"/>
        <w:ind w:left="907" w:right="720"/>
        <w:rPr>
          <w:rFonts w:ascii="Verdana" w:hAnsi="Verdana"/>
        </w:rPr>
      </w:pPr>
      <w:r w:rsidRPr="00D271A4">
        <w:rPr>
          <w:rFonts w:ascii="Verdana" w:hAnsi="Verdana"/>
        </w:rPr>
        <w:t>1</w:t>
      </w:r>
      <w:r w:rsidRPr="00D271A4">
        <w:rPr>
          <w:rFonts w:ascii="Verdana" w:hAnsi="Verdana"/>
        </w:rPr>
        <w:tab/>
        <w:t>Rated 4.8 out of 5 stars</w:t>
      </w:r>
    </w:p>
    <w:p w14:paraId="60E8BFEB" w14:textId="77777777" w:rsidR="00D271A4" w:rsidRPr="00D271A4" w:rsidRDefault="00D271A4" w:rsidP="00D271A4">
      <w:pPr>
        <w:tabs>
          <w:tab w:val="left" w:pos="1136"/>
        </w:tabs>
        <w:spacing w:after="0"/>
        <w:ind w:left="907" w:right="720"/>
        <w:rPr>
          <w:rFonts w:ascii="Verdana" w:hAnsi="Verdana"/>
        </w:rPr>
      </w:pPr>
      <w:r w:rsidRPr="00D271A4">
        <w:rPr>
          <w:rFonts w:ascii="Verdana" w:hAnsi="Verdana"/>
        </w:rPr>
        <w:t>2</w:t>
      </w:r>
      <w:r w:rsidRPr="00D271A4">
        <w:rPr>
          <w:rFonts w:ascii="Verdana" w:hAnsi="Verdana"/>
        </w:rPr>
        <w:tab/>
        <w:t>Subject to state regulations</w:t>
      </w:r>
    </w:p>
    <w:p w14:paraId="5C1786DE" w14:textId="77777777" w:rsidR="00D271A4" w:rsidRPr="00D271A4" w:rsidRDefault="00D271A4" w:rsidP="00D271A4">
      <w:pPr>
        <w:tabs>
          <w:tab w:val="left" w:pos="1136"/>
        </w:tabs>
        <w:spacing w:after="0"/>
        <w:ind w:left="907" w:right="720"/>
        <w:rPr>
          <w:rFonts w:ascii="Verdana" w:hAnsi="Verdana"/>
        </w:rPr>
      </w:pPr>
    </w:p>
    <w:p w14:paraId="0D9DCD17" w14:textId="77777777" w:rsidR="00D271A4" w:rsidRPr="00D271A4" w:rsidRDefault="00D271A4" w:rsidP="00D271A4">
      <w:pPr>
        <w:tabs>
          <w:tab w:val="left" w:pos="1136"/>
        </w:tabs>
        <w:spacing w:after="0"/>
        <w:ind w:left="907" w:right="720"/>
        <w:rPr>
          <w:rFonts w:ascii="Verdana" w:hAnsi="Verdana"/>
        </w:rPr>
      </w:pPr>
    </w:p>
    <w:p w14:paraId="79D1A80B" w14:textId="77777777" w:rsidR="00D271A4" w:rsidRPr="0009523F" w:rsidRDefault="00D271A4" w:rsidP="00D271A4">
      <w:pPr>
        <w:tabs>
          <w:tab w:val="left" w:pos="1136"/>
        </w:tabs>
        <w:spacing w:after="0"/>
        <w:ind w:left="907" w:right="720"/>
        <w:rPr>
          <w:rFonts w:ascii="Verdana" w:hAnsi="Verdana"/>
        </w:rPr>
      </w:pPr>
      <w:r w:rsidRPr="00D271A4">
        <w:rPr>
          <w:rFonts w:ascii="Verdana" w:hAnsi="Verdana"/>
        </w:rPr>
        <w:t>© 2024 Evernorth Health Services. CRP2208_0017620.1 OT2208_0017620</w:t>
      </w:r>
    </w:p>
    <w:p w14:paraId="027D4C50" w14:textId="77777777" w:rsidR="00D271A4" w:rsidRDefault="00D271A4" w:rsidP="00D271A4">
      <w:pPr>
        <w:tabs>
          <w:tab w:val="left" w:pos="1136"/>
        </w:tabs>
        <w:ind w:left="907" w:right="720"/>
        <w:rPr>
          <w:rFonts w:ascii="Verdana" w:hAnsi="Verdana"/>
        </w:rPr>
      </w:pPr>
    </w:p>
    <w:sectPr w:rsidR="00D271A4" w:rsidSect="00BA6EE9">
      <w:pgSz w:w="12240" w:h="23400" w:code="5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0972" w14:textId="77777777" w:rsidR="00B656EE" w:rsidRDefault="00B656EE" w:rsidP="00B656EE">
      <w:pPr>
        <w:spacing w:after="0" w:line="240" w:lineRule="auto"/>
      </w:pPr>
      <w:r>
        <w:separator/>
      </w:r>
    </w:p>
  </w:endnote>
  <w:endnote w:type="continuationSeparator" w:id="0">
    <w:p w14:paraId="08C71601" w14:textId="77777777" w:rsidR="00B656EE" w:rsidRDefault="00B656EE" w:rsidP="00B6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A4CA1" w14:textId="77777777" w:rsidR="00B656EE" w:rsidRDefault="00B656EE" w:rsidP="00B656EE">
      <w:pPr>
        <w:spacing w:after="0" w:line="240" w:lineRule="auto"/>
      </w:pPr>
      <w:r>
        <w:separator/>
      </w:r>
    </w:p>
  </w:footnote>
  <w:footnote w:type="continuationSeparator" w:id="0">
    <w:p w14:paraId="558B84E5" w14:textId="77777777" w:rsidR="00B656EE" w:rsidRDefault="00B656EE" w:rsidP="00B6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10F82"/>
    <w:multiLevelType w:val="hybridMultilevel"/>
    <w:tmpl w:val="40B83D1E"/>
    <w:lvl w:ilvl="0" w:tplc="2BE8F2A4">
      <w:start w:val="1"/>
      <w:numFmt w:val="decimal"/>
      <w:lvlText w:val="%1"/>
      <w:lvlJc w:val="left"/>
      <w:pPr>
        <w:ind w:left="1080" w:hanging="360"/>
      </w:pPr>
      <w:rPr>
        <w:rFonts w:ascii="Verdana" w:hAnsi="Verdana" w:hint="default"/>
        <w:b w:val="0"/>
        <w:i w:val="0"/>
        <w:color w:val="000000"/>
        <w:sz w:val="16"/>
        <w:szCs w:val="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385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ocumentProtection w:formatting="1" w:enforcement="0"/>
  <w:styleLockTheme/>
  <w:styleLockQFSet/>
  <w:defaultTabStop w:val="720"/>
  <w:characterSpacingControl w:val="doNotCompress"/>
  <w:hdrShapeDefaults>
    <o:shapedefaults v:ext="edit" spidmax="8193">
      <o:colormenu v:ext="edit" fillcolor="#f0f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EE"/>
    <w:rsid w:val="000124E8"/>
    <w:rsid w:val="000548A5"/>
    <w:rsid w:val="0009523F"/>
    <w:rsid w:val="000A5113"/>
    <w:rsid w:val="000D6038"/>
    <w:rsid w:val="001D0D32"/>
    <w:rsid w:val="00253B9C"/>
    <w:rsid w:val="003616DB"/>
    <w:rsid w:val="00373F9A"/>
    <w:rsid w:val="00375BE4"/>
    <w:rsid w:val="003952BC"/>
    <w:rsid w:val="00430728"/>
    <w:rsid w:val="00437751"/>
    <w:rsid w:val="0049139D"/>
    <w:rsid w:val="004B2AAE"/>
    <w:rsid w:val="004E53D9"/>
    <w:rsid w:val="004F6AC4"/>
    <w:rsid w:val="005237B8"/>
    <w:rsid w:val="00582F83"/>
    <w:rsid w:val="00584A85"/>
    <w:rsid w:val="005F5F4F"/>
    <w:rsid w:val="00652A05"/>
    <w:rsid w:val="00666E31"/>
    <w:rsid w:val="00723BCA"/>
    <w:rsid w:val="007534E8"/>
    <w:rsid w:val="007606AD"/>
    <w:rsid w:val="00785AD8"/>
    <w:rsid w:val="0086024F"/>
    <w:rsid w:val="008B7262"/>
    <w:rsid w:val="008B74D4"/>
    <w:rsid w:val="008C0C32"/>
    <w:rsid w:val="008F2CDA"/>
    <w:rsid w:val="00A10397"/>
    <w:rsid w:val="00A36307"/>
    <w:rsid w:val="00A57C06"/>
    <w:rsid w:val="00A63851"/>
    <w:rsid w:val="00AD10D3"/>
    <w:rsid w:val="00B05252"/>
    <w:rsid w:val="00B26EB8"/>
    <w:rsid w:val="00B656EE"/>
    <w:rsid w:val="00BA6EE9"/>
    <w:rsid w:val="00CB072E"/>
    <w:rsid w:val="00D271A4"/>
    <w:rsid w:val="00D747F3"/>
    <w:rsid w:val="00D934A6"/>
    <w:rsid w:val="00E144B2"/>
    <w:rsid w:val="00E345D4"/>
    <w:rsid w:val="00E56880"/>
    <w:rsid w:val="00E66F8E"/>
    <w:rsid w:val="00F37DA9"/>
    <w:rsid w:val="00F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#f0f0f0"/>
    </o:shapedefaults>
    <o:shapelayout v:ext="edit">
      <o:idmap v:ext="edit" data="1"/>
    </o:shapelayout>
  </w:shapeDefaults>
  <w:decimalSymbol w:val="."/>
  <w:listSeparator w:val=","/>
  <w14:docId w14:val="28789426"/>
  <w15:chartTrackingRefBased/>
  <w15:docId w15:val="{FA64F029-D507-465B-8F4A-A4D80713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3F"/>
  </w:style>
  <w:style w:type="paragraph" w:styleId="Heading1">
    <w:name w:val="heading 1"/>
    <w:basedOn w:val="Normal"/>
    <w:next w:val="Normal"/>
    <w:link w:val="Heading1Char"/>
    <w:uiPriority w:val="9"/>
    <w:qFormat/>
    <w:rsid w:val="00B6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6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EE"/>
  </w:style>
  <w:style w:type="paragraph" w:styleId="Footer">
    <w:name w:val="footer"/>
    <w:basedOn w:val="Normal"/>
    <w:link w:val="Foot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EE"/>
  </w:style>
  <w:style w:type="table" w:styleId="TableGrid">
    <w:name w:val="Table Grid"/>
    <w:basedOn w:val="TableNormal"/>
    <w:uiPriority w:val="39"/>
    <w:rsid w:val="00B656EE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8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ps.apple.com/us/app/express-scripts/id442464896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cove.video/3LmkOM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y.google.com/store/apps/details?id=com.medco.medcopharmacy&amp;hl=en_US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C9E7D5E0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06dbc50a-7c40-497c-8ead-392c4a2b388e" origin="userSelected">
  <element uid="3a0f620a-74f7-4504-a030-448d9ea0e08a" value=""/>
  <element uid="id_classification_generalbusiness" value=""/>
  <element uid="0bf5a77d-3f3a-4e58-9a8a-1570d5e8454d" value=""/>
</sisl>
</file>

<file path=customXml/itemProps1.xml><?xml version="1.0" encoding="utf-8"?>
<ds:datastoreItem xmlns:ds="http://schemas.openxmlformats.org/officeDocument/2006/customXml" ds:itemID="{8C4CB5FA-1A96-4077-852A-7150EE3ED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D5FF5A-E941-4317-9AF5-74B5369E82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157</Words>
  <Characters>915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Cigna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Galloway, Kate</dc:creator>
  <cp:keywords/>
  <dc:description/>
  <cp:lastModifiedBy>Galloway, Kate</cp:lastModifiedBy>
  <cp:revision>6</cp:revision>
  <dcterms:created xsi:type="dcterms:W3CDTF">2024-11-14T23:39:00Z</dcterms:created>
  <dcterms:modified xsi:type="dcterms:W3CDTF">2024-11-14T23:48:00Z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1ce6105f-3b19-4942-aca1-e92ee9c57332</vt:lpwstr>
  </property>
  <property fmtid="{D5CDD505-2E9C-101B-9397-08002B2CF9AE}" pid="3" name="bjClsUserRVM">
    <vt:lpwstr>[]</vt:lpwstr>
  </property>
  <property fmtid="{D5CDD505-2E9C-101B-9397-08002B2CF9AE}" pid="4" name="GrammarlyDocumentId">
    <vt:lpwstr>f682d991-058c-4fe1-a91d-4d305f792f9f</vt:lpwstr>
  </property>
  <property fmtid="{D5CDD505-2E9C-101B-9397-08002B2CF9AE}" pid="5" name="bjSaver">
    <vt:lpwstr>rN5a7QncnknUdVc2eMBexAojK3eOzUHM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policy="06dbc50a-7c40-497c-8ead-392c4a2b388e" origin="userSelected" xmlns="http://www.boldonj</vt:lpwstr>
  </property>
  <property fmtid="{D5CDD505-2E9C-101B-9397-08002B2CF9AE}" pid="7" name="bjDocumentLabelXML-0">
    <vt:lpwstr>ames.com/2008/01/sie/internal/label"&gt;&lt;element uid="3a0f620a-74f7-4504-a030-448d9ea0e08a" value="" /&gt;&lt;element uid="id_classification_generalbusiness" value="" /&gt;&lt;element uid="0bf5a77d-3f3a-4e58-9a8a-1570d5e8454d" value="" /&gt;&lt;/sisl&gt;</vt:lpwstr>
  </property>
  <property fmtid="{D5CDD505-2E9C-101B-9397-08002B2CF9AE}" pid="8" name="bjDocumentSecurityLabel">
    <vt:lpwstr>Internal</vt:lpwstr>
  </property>
  <property fmtid="{D5CDD505-2E9C-101B-9397-08002B2CF9AE}" pid="9" name="bjESIDataClassification">
    <vt:lpwstr>XYZZYInternalfwo[qei34890ty@^C@#%^11dc45</vt:lpwstr>
  </property>
</Properties>
</file>